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33E2" w14:textId="10FA35DB" w:rsidR="004A1E41" w:rsidRPr="00263F5F" w:rsidRDefault="00D42327">
      <w:pPr>
        <w:rPr>
          <w:sz w:val="22"/>
          <w:szCs w:val="22"/>
        </w:rPr>
      </w:pPr>
      <w:bookmarkStart w:id="0" w:name="_Hlk137025413"/>
      <w:r w:rsidRPr="00263F5F">
        <w:rPr>
          <w:sz w:val="22"/>
          <w:szCs w:val="22"/>
        </w:rPr>
        <w:t>Should God Relax?</w:t>
      </w:r>
    </w:p>
    <w:p w14:paraId="5814B478" w14:textId="77777777" w:rsidR="00D42327" w:rsidRPr="00263F5F" w:rsidRDefault="00D42327">
      <w:pPr>
        <w:rPr>
          <w:sz w:val="22"/>
          <w:szCs w:val="22"/>
        </w:rPr>
      </w:pPr>
    </w:p>
    <w:p w14:paraId="4A137AF5" w14:textId="139AC1F4" w:rsidR="00D42327" w:rsidRPr="00263F5F" w:rsidRDefault="00D42327">
      <w:pPr>
        <w:rPr>
          <w:sz w:val="22"/>
          <w:szCs w:val="22"/>
        </w:rPr>
      </w:pPr>
      <w:r w:rsidRPr="00263F5F">
        <w:rPr>
          <w:sz w:val="22"/>
          <w:szCs w:val="22"/>
        </w:rPr>
        <w:t>Dear Culture Contrarians,</w:t>
      </w:r>
    </w:p>
    <w:p w14:paraId="6EA35DDD" w14:textId="77777777" w:rsidR="00D42327" w:rsidRPr="00263F5F" w:rsidRDefault="00D42327">
      <w:pPr>
        <w:rPr>
          <w:sz w:val="22"/>
          <w:szCs w:val="22"/>
        </w:rPr>
      </w:pPr>
    </w:p>
    <w:p w14:paraId="2D8417B7" w14:textId="614B7DCC" w:rsidR="00D42327" w:rsidRPr="00263F5F" w:rsidRDefault="00D42327">
      <w:pPr>
        <w:rPr>
          <w:sz w:val="22"/>
          <w:szCs w:val="22"/>
        </w:rPr>
      </w:pPr>
      <w:r w:rsidRPr="00263F5F">
        <w:rPr>
          <w:sz w:val="22"/>
          <w:szCs w:val="22"/>
        </w:rPr>
        <w:t>There has been a great deal of discussion about origins. While Darwin’s ultimate motive seems to have been</w:t>
      </w:r>
      <w:r w:rsidR="00263F5F">
        <w:rPr>
          <w:sz w:val="22"/>
          <w:szCs w:val="22"/>
        </w:rPr>
        <w:t xml:space="preserve"> a</w:t>
      </w:r>
      <w:r w:rsidRPr="00263F5F">
        <w:rPr>
          <w:sz w:val="22"/>
          <w:szCs w:val="22"/>
        </w:rPr>
        <w:t xml:space="preserve"> justification for the eradication of certain peoples (see Ham and Ware’s </w:t>
      </w:r>
      <w:r w:rsidRPr="00263F5F">
        <w:rPr>
          <w:i/>
          <w:iCs/>
          <w:sz w:val="22"/>
          <w:szCs w:val="22"/>
        </w:rPr>
        <w:t>One Race One Blood</w:t>
      </w:r>
      <w:r w:rsidRPr="00263F5F">
        <w:rPr>
          <w:sz w:val="22"/>
          <w:szCs w:val="22"/>
        </w:rPr>
        <w:t>)</w:t>
      </w:r>
      <w:r w:rsidR="00C05AA2" w:rsidRPr="00263F5F">
        <w:rPr>
          <w:sz w:val="22"/>
          <w:szCs w:val="22"/>
        </w:rPr>
        <w:t xml:space="preserve">, his writings certainly challenged the biblical concept of creation. His first book, </w:t>
      </w:r>
      <w:r w:rsidR="004008D2" w:rsidRPr="00263F5F">
        <w:rPr>
          <w:sz w:val="22"/>
          <w:szCs w:val="22"/>
        </w:rPr>
        <w:t>published</w:t>
      </w:r>
      <w:r w:rsidR="00C05AA2" w:rsidRPr="00263F5F">
        <w:rPr>
          <w:sz w:val="22"/>
          <w:szCs w:val="22"/>
        </w:rPr>
        <w:t xml:space="preserve"> in 1859</w:t>
      </w:r>
      <w:r w:rsidR="004008D2" w:rsidRPr="00263F5F">
        <w:rPr>
          <w:sz w:val="22"/>
          <w:szCs w:val="22"/>
        </w:rPr>
        <w:t xml:space="preserve">, </w:t>
      </w:r>
      <w:r w:rsidR="004008D2" w:rsidRPr="00263F5F">
        <w:rPr>
          <w:i/>
          <w:iCs/>
          <w:sz w:val="22"/>
          <w:szCs w:val="22"/>
        </w:rPr>
        <w:t>On the Origin of Species, The Preservation of Favored Races and the Struggle for Life</w:t>
      </w:r>
      <w:r w:rsidR="004008D2" w:rsidRPr="00263F5F">
        <w:rPr>
          <w:sz w:val="22"/>
          <w:szCs w:val="22"/>
        </w:rPr>
        <w:t xml:space="preserve"> (yes, that is the full title)</w:t>
      </w:r>
      <w:r w:rsidR="00156ABD">
        <w:rPr>
          <w:sz w:val="22"/>
          <w:szCs w:val="22"/>
        </w:rPr>
        <w:t>,</w:t>
      </w:r>
      <w:r w:rsidR="004008D2" w:rsidRPr="00263F5F">
        <w:rPr>
          <w:sz w:val="22"/>
          <w:szCs w:val="22"/>
        </w:rPr>
        <w:t xml:space="preserve"> set the stage for his application of evolutionary ideas </w:t>
      </w:r>
      <w:r w:rsidR="00F849F6" w:rsidRPr="00263F5F">
        <w:rPr>
          <w:sz w:val="22"/>
          <w:szCs w:val="22"/>
        </w:rPr>
        <w:t xml:space="preserve">to mankind, which he did in his book </w:t>
      </w:r>
      <w:r w:rsidR="00F849F6" w:rsidRPr="00263F5F">
        <w:rPr>
          <w:i/>
          <w:iCs/>
          <w:sz w:val="22"/>
          <w:szCs w:val="22"/>
        </w:rPr>
        <w:t>The Descent of Man</w:t>
      </w:r>
      <w:r w:rsidR="00F849F6" w:rsidRPr="00263F5F">
        <w:rPr>
          <w:sz w:val="22"/>
          <w:szCs w:val="22"/>
        </w:rPr>
        <w:t>, published in 1871. It appears from his writings that Darwin’s real problem was bitterness toward God and his books allowed him to scientifically renounce his earlier faith.</w:t>
      </w:r>
      <w:r w:rsidR="00F849F6" w:rsidRPr="00263F5F">
        <w:rPr>
          <w:rStyle w:val="FootnoteReference"/>
          <w:sz w:val="22"/>
          <w:szCs w:val="22"/>
        </w:rPr>
        <w:footnoteReference w:id="1"/>
      </w:r>
      <w:r w:rsidR="00202AAA" w:rsidRPr="00263F5F">
        <w:rPr>
          <w:sz w:val="22"/>
          <w:szCs w:val="22"/>
        </w:rPr>
        <w:t xml:space="preserve"> </w:t>
      </w:r>
      <w:r w:rsidR="00CB5EC1" w:rsidRPr="00263F5F">
        <w:rPr>
          <w:sz w:val="22"/>
          <w:szCs w:val="22"/>
        </w:rPr>
        <w:t xml:space="preserve">Not to be </w:t>
      </w:r>
      <w:r w:rsidR="00156ABD">
        <w:rPr>
          <w:sz w:val="22"/>
          <w:szCs w:val="22"/>
        </w:rPr>
        <w:t>out</w:t>
      </w:r>
      <w:r w:rsidR="00CB5EC1" w:rsidRPr="00263F5F">
        <w:rPr>
          <w:sz w:val="22"/>
          <w:szCs w:val="22"/>
        </w:rPr>
        <w:t xml:space="preserve">done by a biologist, geologist Arthur Homes published the first geologic timescale in 1913. Here was proof that the earth is 4.55 billion years old, give or take a few tens of millions of years. </w:t>
      </w:r>
      <w:r w:rsidR="00202AAA" w:rsidRPr="00263F5F">
        <w:rPr>
          <w:sz w:val="22"/>
          <w:szCs w:val="22"/>
        </w:rPr>
        <w:t xml:space="preserve">With the advent of carbon dating, invented by Willard Libby in the late 1940s and built upon the recent discovery of the Carbon-14 isotope’s half-life of 5,730 years, further challenges were given to the biblical timeline. </w:t>
      </w:r>
    </w:p>
    <w:p w14:paraId="56986D3D" w14:textId="77777777" w:rsidR="00CB5EC1" w:rsidRPr="00263F5F" w:rsidRDefault="00CB5EC1">
      <w:pPr>
        <w:rPr>
          <w:sz w:val="22"/>
          <w:szCs w:val="22"/>
        </w:rPr>
      </w:pPr>
    </w:p>
    <w:p w14:paraId="1311FC91" w14:textId="0BFF2759" w:rsidR="00CB5EC1" w:rsidRPr="00263F5F" w:rsidRDefault="00CB5EC1">
      <w:pPr>
        <w:rPr>
          <w:sz w:val="22"/>
          <w:szCs w:val="22"/>
        </w:rPr>
      </w:pPr>
      <w:r w:rsidRPr="00263F5F">
        <w:rPr>
          <w:sz w:val="22"/>
          <w:szCs w:val="22"/>
        </w:rPr>
        <w:t xml:space="preserve">Rather than stand flat-footed and defend the biblical record, many evangelicals began to alter the normal meaning of language. </w:t>
      </w:r>
      <w:r w:rsidR="00BC6789" w:rsidRPr="00263F5F">
        <w:rPr>
          <w:sz w:val="22"/>
          <w:szCs w:val="22"/>
        </w:rPr>
        <w:t xml:space="preserve">Soon churches were learning about Theistic Evolution, the Gap Theory, and the Day-Age Theory. Since the interpreter cannot trust the biblical account of the past, serious readers </w:t>
      </w:r>
      <w:r w:rsidR="00263F5F">
        <w:rPr>
          <w:sz w:val="22"/>
          <w:szCs w:val="22"/>
        </w:rPr>
        <w:t>should not</w:t>
      </w:r>
      <w:r w:rsidR="00BC6789" w:rsidRPr="00263F5F">
        <w:rPr>
          <w:sz w:val="22"/>
          <w:szCs w:val="22"/>
        </w:rPr>
        <w:t xml:space="preserve"> trust </w:t>
      </w:r>
      <w:r w:rsidR="00263F5F">
        <w:rPr>
          <w:sz w:val="22"/>
          <w:szCs w:val="22"/>
        </w:rPr>
        <w:t xml:space="preserve">the </w:t>
      </w:r>
      <w:r w:rsidR="00BC6789" w:rsidRPr="00263F5F">
        <w:rPr>
          <w:sz w:val="22"/>
          <w:szCs w:val="22"/>
        </w:rPr>
        <w:t xml:space="preserve">biblical predictions of the future. A virtual abandonment of normal language was applied to any problematic area </w:t>
      </w:r>
      <w:r w:rsidR="00263F5F">
        <w:rPr>
          <w:sz w:val="22"/>
          <w:szCs w:val="22"/>
        </w:rPr>
        <w:t>exposed</w:t>
      </w:r>
      <w:r w:rsidR="00BC6789" w:rsidRPr="00263F5F">
        <w:rPr>
          <w:sz w:val="22"/>
          <w:szCs w:val="22"/>
        </w:rPr>
        <w:t xml:space="preserve"> by </w:t>
      </w:r>
      <w:r w:rsidR="00263F5F">
        <w:rPr>
          <w:sz w:val="22"/>
          <w:szCs w:val="22"/>
        </w:rPr>
        <w:t xml:space="preserve">the </w:t>
      </w:r>
      <w:r w:rsidR="0065254E" w:rsidRPr="00263F5F">
        <w:rPr>
          <w:sz w:val="22"/>
          <w:szCs w:val="22"/>
        </w:rPr>
        <w:t>cultur</w:t>
      </w:r>
      <w:r w:rsidR="0065254E">
        <w:rPr>
          <w:sz w:val="22"/>
          <w:szCs w:val="22"/>
        </w:rPr>
        <w:t>e’s</w:t>
      </w:r>
      <w:r w:rsidR="0065254E" w:rsidRPr="00263F5F">
        <w:rPr>
          <w:sz w:val="22"/>
          <w:szCs w:val="22"/>
        </w:rPr>
        <w:t xml:space="preserve"> </w:t>
      </w:r>
      <w:r w:rsidR="00263F5F">
        <w:rPr>
          <w:sz w:val="22"/>
          <w:szCs w:val="22"/>
        </w:rPr>
        <w:t>continual</w:t>
      </w:r>
      <w:r w:rsidR="0065254E">
        <w:rPr>
          <w:sz w:val="22"/>
          <w:szCs w:val="22"/>
        </w:rPr>
        <w:t>ly-blowing</w:t>
      </w:r>
      <w:r w:rsidR="00263F5F">
        <w:rPr>
          <w:sz w:val="22"/>
          <w:szCs w:val="22"/>
        </w:rPr>
        <w:t xml:space="preserve"> </w:t>
      </w:r>
      <w:r w:rsidR="00BC6789" w:rsidRPr="00263F5F">
        <w:rPr>
          <w:sz w:val="22"/>
          <w:szCs w:val="22"/>
        </w:rPr>
        <w:t xml:space="preserve">contrary winds. Nothing has been left untainted: </w:t>
      </w:r>
      <w:r w:rsidR="002D7164" w:rsidRPr="00263F5F">
        <w:rPr>
          <w:sz w:val="22"/>
          <w:szCs w:val="22"/>
        </w:rPr>
        <w:t xml:space="preserve">blood atonement, male leadership of the church, marriage, divorce, sexual norms, etc. </w:t>
      </w:r>
    </w:p>
    <w:p w14:paraId="524CBB81" w14:textId="77777777" w:rsidR="002D7164" w:rsidRPr="00263F5F" w:rsidRDefault="002D7164">
      <w:pPr>
        <w:rPr>
          <w:sz w:val="22"/>
          <w:szCs w:val="22"/>
        </w:rPr>
      </w:pPr>
    </w:p>
    <w:p w14:paraId="26A8C580" w14:textId="171611F1" w:rsidR="00FD30BA" w:rsidRPr="00263F5F" w:rsidRDefault="00FD30BA">
      <w:pPr>
        <w:rPr>
          <w:sz w:val="22"/>
          <w:szCs w:val="22"/>
        </w:rPr>
      </w:pPr>
      <w:r w:rsidRPr="00263F5F">
        <w:rPr>
          <w:sz w:val="22"/>
          <w:szCs w:val="22"/>
        </w:rPr>
        <w:t xml:space="preserve">I appreciate the groups that are providing scientific and historical apologetics for the biblical account. </w:t>
      </w:r>
      <w:r w:rsidR="0065254E">
        <w:rPr>
          <w:sz w:val="22"/>
          <w:szCs w:val="22"/>
        </w:rPr>
        <w:t>(</w:t>
      </w:r>
      <w:r w:rsidRPr="00263F5F">
        <w:rPr>
          <w:sz w:val="22"/>
          <w:szCs w:val="22"/>
        </w:rPr>
        <w:t>We have one such group here in Dallas, Institute for Creation Research, 1806 Royal Lane, Dallas, TX 75229</w:t>
      </w:r>
      <w:r w:rsidR="00156ABD">
        <w:rPr>
          <w:sz w:val="22"/>
          <w:szCs w:val="22"/>
        </w:rPr>
        <w:t xml:space="preserve">, </w:t>
      </w:r>
      <w:hyperlink r:id="rId7" w:history="1">
        <w:r w:rsidR="002F4409" w:rsidRPr="00196DEA">
          <w:rPr>
            <w:rStyle w:val="Hyperlink"/>
            <w:sz w:val="22"/>
            <w:szCs w:val="22"/>
          </w:rPr>
          <w:t>https://www.icr.org/</w:t>
        </w:r>
      </w:hyperlink>
      <w:r w:rsidR="002F4409">
        <w:rPr>
          <w:sz w:val="22"/>
          <w:szCs w:val="22"/>
        </w:rPr>
        <w:t xml:space="preserve"> </w:t>
      </w:r>
      <w:r w:rsidR="00156ABD">
        <w:rPr>
          <w:sz w:val="22"/>
          <w:szCs w:val="22"/>
        </w:rPr>
        <w:t xml:space="preserve"> </w:t>
      </w:r>
      <w:r w:rsidR="00156ABD">
        <w:rPr>
          <w:sz w:val="22"/>
          <w:szCs w:val="22"/>
        </w:rPr>
        <w:t xml:space="preserve">-- </w:t>
      </w:r>
      <w:r w:rsidRPr="00263F5F">
        <w:rPr>
          <w:sz w:val="22"/>
          <w:szCs w:val="22"/>
        </w:rPr>
        <w:t xml:space="preserve">we </w:t>
      </w:r>
      <w:r w:rsidR="0065254E" w:rsidRPr="00263F5F">
        <w:rPr>
          <w:sz w:val="22"/>
          <w:szCs w:val="22"/>
        </w:rPr>
        <w:t xml:space="preserve">recently </w:t>
      </w:r>
      <w:r w:rsidRPr="00263F5F">
        <w:rPr>
          <w:sz w:val="22"/>
          <w:szCs w:val="22"/>
        </w:rPr>
        <w:t>took our upper school there for a full day.</w:t>
      </w:r>
      <w:r w:rsidR="002F4409">
        <w:rPr>
          <w:sz w:val="22"/>
          <w:szCs w:val="22"/>
        </w:rPr>
        <w:t xml:space="preserve"> Another resource is Dr. Kent </w:t>
      </w:r>
      <w:proofErr w:type="spellStart"/>
      <w:r w:rsidR="002F4409">
        <w:rPr>
          <w:sz w:val="22"/>
          <w:szCs w:val="22"/>
        </w:rPr>
        <w:t>Hovind</w:t>
      </w:r>
      <w:proofErr w:type="spellEnd"/>
      <w:r w:rsidR="002F4409">
        <w:rPr>
          <w:sz w:val="22"/>
          <w:szCs w:val="22"/>
        </w:rPr>
        <w:t xml:space="preserve">, </w:t>
      </w:r>
      <w:hyperlink r:id="rId8" w:history="1">
        <w:r w:rsidR="002F4409" w:rsidRPr="00196DEA">
          <w:rPr>
            <w:rStyle w:val="Hyperlink"/>
            <w:sz w:val="22"/>
            <w:szCs w:val="22"/>
          </w:rPr>
          <w:t>https://shop.drdino.com/</w:t>
        </w:r>
      </w:hyperlink>
      <w:r w:rsidR="002F4409">
        <w:rPr>
          <w:sz w:val="22"/>
          <w:szCs w:val="22"/>
        </w:rPr>
        <w:t xml:space="preserve"> or Ken Ham, </w:t>
      </w:r>
      <w:hyperlink r:id="rId9" w:history="1">
        <w:r w:rsidR="002F4409" w:rsidRPr="00196DEA">
          <w:rPr>
            <w:rStyle w:val="Hyperlink"/>
            <w:sz w:val="22"/>
            <w:szCs w:val="22"/>
          </w:rPr>
          <w:t>https://answersingenesis.org/bios/ken-ham/</w:t>
        </w:r>
      </w:hyperlink>
      <w:r w:rsidR="007F1D69">
        <w:rPr>
          <w:sz w:val="22"/>
          <w:szCs w:val="22"/>
        </w:rPr>
        <w:t>.</w:t>
      </w:r>
      <w:r w:rsidR="002F4409">
        <w:rPr>
          <w:sz w:val="22"/>
          <w:szCs w:val="22"/>
        </w:rPr>
        <w:t xml:space="preserve">) </w:t>
      </w:r>
      <w:r w:rsidRPr="00263F5F">
        <w:rPr>
          <w:sz w:val="22"/>
          <w:szCs w:val="22"/>
        </w:rPr>
        <w:t xml:space="preserve">While apologetics are helpful, shouldn’t our faith be founded on Scripture? </w:t>
      </w:r>
    </w:p>
    <w:p w14:paraId="20712EE0" w14:textId="77777777" w:rsidR="00FD30BA" w:rsidRPr="00263F5F" w:rsidRDefault="00FD30BA">
      <w:pPr>
        <w:rPr>
          <w:sz w:val="22"/>
          <w:szCs w:val="22"/>
        </w:rPr>
      </w:pPr>
    </w:p>
    <w:p w14:paraId="09055105" w14:textId="1992BDA6" w:rsidR="002D7164" w:rsidRPr="00263F5F" w:rsidRDefault="00FD30BA">
      <w:pPr>
        <w:rPr>
          <w:sz w:val="22"/>
          <w:szCs w:val="22"/>
        </w:rPr>
      </w:pPr>
      <w:r w:rsidRPr="00263F5F">
        <w:rPr>
          <w:sz w:val="22"/>
          <w:szCs w:val="22"/>
        </w:rPr>
        <w:t xml:space="preserve">God’s account of the creation is very clear and Genesis 1 and 2 provide the details of how God did it. What I find interesting, is that many believers choose to ignore some basic </w:t>
      </w:r>
      <w:r w:rsidR="00AF21C9" w:rsidRPr="00263F5F">
        <w:rPr>
          <w:sz w:val="22"/>
          <w:szCs w:val="22"/>
        </w:rPr>
        <w:t xml:space="preserve">biblical facts: God is omnipotent, timeless, almighty, and omniscient. Why would He need to rest? The Hebrew actually uses two different words to describe this. In Exodus 20:11 “For in six days the Lord made the heavens and the earth, the sea, and all that is in them, and rested the seventh day.” </w:t>
      </w:r>
      <w:r w:rsidR="00D95B36" w:rsidRPr="00263F5F">
        <w:rPr>
          <w:sz w:val="22"/>
          <w:szCs w:val="22"/>
        </w:rPr>
        <w:t xml:space="preserve">“Rest” </w:t>
      </w:r>
      <w:r w:rsidR="00D95B36" w:rsidRPr="00263F5F">
        <w:rPr>
          <w:rFonts w:hint="cs"/>
          <w:sz w:val="22"/>
          <w:szCs w:val="22"/>
          <w:rtl/>
          <w:lang w:bidi="he-IL"/>
        </w:rPr>
        <w:t>נוּחַ</w:t>
      </w:r>
      <w:r w:rsidR="00D95B36" w:rsidRPr="00263F5F">
        <w:rPr>
          <w:sz w:val="22"/>
          <w:szCs w:val="22"/>
        </w:rPr>
        <w:t xml:space="preserve"> (</w:t>
      </w:r>
      <w:proofErr w:type="spellStart"/>
      <w:r w:rsidR="00D95B36" w:rsidRPr="00263F5F">
        <w:rPr>
          <w:i/>
          <w:sz w:val="22"/>
          <w:szCs w:val="22"/>
        </w:rPr>
        <w:t>nû</w:t>
      </w:r>
      <w:r w:rsidR="00D95B36" w:rsidRPr="00263F5F">
        <w:rPr>
          <w:i/>
          <w:sz w:val="22"/>
          <w:szCs w:val="22"/>
          <w:vertAlign w:val="superscript"/>
        </w:rPr>
        <w:t>a</w:t>
      </w:r>
      <w:r w:rsidR="00D95B36" w:rsidRPr="00263F5F">
        <w:rPr>
          <w:i/>
          <w:sz w:val="22"/>
          <w:szCs w:val="22"/>
        </w:rPr>
        <w:t>ḥ</w:t>
      </w:r>
      <w:proofErr w:type="spellEnd"/>
      <w:r w:rsidR="00D95B36" w:rsidRPr="00263F5F">
        <w:rPr>
          <w:sz w:val="22"/>
          <w:szCs w:val="22"/>
        </w:rPr>
        <w:t>)</w:t>
      </w:r>
      <w:r w:rsidR="00D95B36" w:rsidRPr="00263F5F">
        <w:rPr>
          <w:sz w:val="22"/>
          <w:szCs w:val="22"/>
        </w:rPr>
        <w:t xml:space="preserve"> means he was in a state or process of restoring physical energy. I don’t know how an omnipotent being rests</w:t>
      </w:r>
      <w:r w:rsidR="0065254E">
        <w:rPr>
          <w:sz w:val="22"/>
          <w:szCs w:val="22"/>
        </w:rPr>
        <w:t>, but He did; perhaps with southern sweet tea and a cheese burger</w:t>
      </w:r>
      <w:r w:rsidR="00D95B36" w:rsidRPr="00263F5F">
        <w:rPr>
          <w:sz w:val="22"/>
          <w:szCs w:val="22"/>
        </w:rPr>
        <w:t xml:space="preserve">. Exodus 31:17 “It is a sign between Me and the children of </w:t>
      </w:r>
      <w:r w:rsidR="004C3426" w:rsidRPr="00263F5F">
        <w:rPr>
          <w:sz w:val="22"/>
          <w:szCs w:val="22"/>
        </w:rPr>
        <w:t>Israel</w:t>
      </w:r>
      <w:r w:rsidR="00D95B36" w:rsidRPr="00263F5F">
        <w:rPr>
          <w:sz w:val="22"/>
          <w:szCs w:val="22"/>
        </w:rPr>
        <w:t xml:space="preserve"> fo</w:t>
      </w:r>
      <w:r w:rsidR="004C3426" w:rsidRPr="00263F5F">
        <w:rPr>
          <w:sz w:val="22"/>
          <w:szCs w:val="22"/>
        </w:rPr>
        <w:t xml:space="preserve">rever, for in six days the Lord made the heavens and the earth, and on the seventh day He rested (same word as 20:11) and was refreshed.” Here is added a new term. God was refreshed </w:t>
      </w:r>
      <w:r w:rsidR="004C3426" w:rsidRPr="00263F5F">
        <w:rPr>
          <w:rFonts w:hint="cs"/>
          <w:sz w:val="22"/>
          <w:szCs w:val="22"/>
          <w:rtl/>
          <w:lang w:bidi="he-IL"/>
        </w:rPr>
        <w:t>נָפַשׁ</w:t>
      </w:r>
      <w:r w:rsidR="004C3426" w:rsidRPr="00263F5F">
        <w:rPr>
          <w:sz w:val="22"/>
          <w:szCs w:val="22"/>
        </w:rPr>
        <w:t xml:space="preserve"> (</w:t>
      </w:r>
      <w:proofErr w:type="spellStart"/>
      <w:r w:rsidR="004C3426" w:rsidRPr="00263F5F">
        <w:rPr>
          <w:i/>
          <w:sz w:val="22"/>
          <w:szCs w:val="22"/>
        </w:rPr>
        <w:t>nā·p̄ǎš</w:t>
      </w:r>
      <w:proofErr w:type="spellEnd"/>
      <w:r w:rsidR="004C3426" w:rsidRPr="00263F5F">
        <w:rPr>
          <w:sz w:val="22"/>
          <w:szCs w:val="22"/>
        </w:rPr>
        <w:t>)</w:t>
      </w:r>
      <w:r w:rsidR="004C3426" w:rsidRPr="00263F5F">
        <w:rPr>
          <w:sz w:val="22"/>
          <w:szCs w:val="22"/>
        </w:rPr>
        <w:t xml:space="preserve">. This means God ceased from an activity, and that </w:t>
      </w:r>
      <w:r w:rsidR="00BD1B50">
        <w:rPr>
          <w:sz w:val="22"/>
          <w:szCs w:val="22"/>
        </w:rPr>
        <w:t xml:space="preserve">cessation </w:t>
      </w:r>
      <w:r w:rsidR="004C3426" w:rsidRPr="00263F5F">
        <w:rPr>
          <w:sz w:val="22"/>
          <w:szCs w:val="22"/>
        </w:rPr>
        <w:t>resulted in rest and refreshment from a weary state.</w:t>
      </w:r>
      <w:r w:rsidR="00156ABD">
        <w:rPr>
          <w:sz w:val="22"/>
          <w:szCs w:val="22"/>
        </w:rPr>
        <w:t xml:space="preserve"> </w:t>
      </w:r>
    </w:p>
    <w:p w14:paraId="40E4B138" w14:textId="77777777" w:rsidR="004C3426" w:rsidRPr="00263F5F" w:rsidRDefault="004C3426">
      <w:pPr>
        <w:rPr>
          <w:sz w:val="22"/>
          <w:szCs w:val="22"/>
        </w:rPr>
      </w:pPr>
    </w:p>
    <w:p w14:paraId="71528638" w14:textId="7EEA02E9" w:rsidR="004C3426" w:rsidRPr="00263F5F" w:rsidRDefault="004C3426">
      <w:pPr>
        <w:rPr>
          <w:sz w:val="22"/>
          <w:szCs w:val="22"/>
        </w:rPr>
      </w:pPr>
      <w:r w:rsidRPr="00263F5F">
        <w:rPr>
          <w:sz w:val="22"/>
          <w:szCs w:val="22"/>
        </w:rPr>
        <w:t xml:space="preserve">The whole point of </w:t>
      </w:r>
      <w:r w:rsidR="00156ABD">
        <w:rPr>
          <w:sz w:val="22"/>
          <w:szCs w:val="22"/>
        </w:rPr>
        <w:t xml:space="preserve">the creation work is this: like every good Father, </w:t>
      </w:r>
      <w:r w:rsidRPr="00263F5F">
        <w:rPr>
          <w:sz w:val="22"/>
          <w:szCs w:val="22"/>
        </w:rPr>
        <w:t xml:space="preserve">God modeled how we are supposed to </w:t>
      </w:r>
      <w:r w:rsidR="00263F5F" w:rsidRPr="00263F5F">
        <w:rPr>
          <w:sz w:val="22"/>
          <w:szCs w:val="22"/>
        </w:rPr>
        <w:t>work and rest. Only a normal use of language makes the model meaningful.</w:t>
      </w:r>
    </w:p>
    <w:p w14:paraId="3A81E3D5" w14:textId="77777777" w:rsidR="00263F5F" w:rsidRPr="00263F5F" w:rsidRDefault="00263F5F">
      <w:pPr>
        <w:rPr>
          <w:sz w:val="22"/>
          <w:szCs w:val="22"/>
        </w:rPr>
      </w:pPr>
    </w:p>
    <w:p w14:paraId="4DB0C9FA" w14:textId="7DFA2320" w:rsidR="00263F5F" w:rsidRPr="00263F5F" w:rsidRDefault="00263F5F">
      <w:pPr>
        <w:rPr>
          <w:sz w:val="22"/>
          <w:szCs w:val="22"/>
        </w:rPr>
      </w:pPr>
      <w:r w:rsidRPr="00263F5F">
        <w:rPr>
          <w:sz w:val="22"/>
          <w:szCs w:val="22"/>
        </w:rPr>
        <w:t>My love to you all,</w:t>
      </w:r>
    </w:p>
    <w:p w14:paraId="46CB3325" w14:textId="77777777" w:rsidR="00263F5F" w:rsidRPr="00263F5F" w:rsidRDefault="00263F5F">
      <w:pPr>
        <w:rPr>
          <w:sz w:val="22"/>
          <w:szCs w:val="22"/>
        </w:rPr>
      </w:pPr>
    </w:p>
    <w:p w14:paraId="210CC045" w14:textId="77777777" w:rsidR="00202AAA" w:rsidRPr="00263F5F" w:rsidRDefault="00202AAA">
      <w:pPr>
        <w:rPr>
          <w:sz w:val="22"/>
          <w:szCs w:val="22"/>
        </w:rPr>
      </w:pPr>
    </w:p>
    <w:p w14:paraId="7B742004" w14:textId="77777777" w:rsidR="00202AAA" w:rsidRPr="00263F5F" w:rsidRDefault="00202AAA">
      <w:pPr>
        <w:rPr>
          <w:sz w:val="22"/>
          <w:szCs w:val="22"/>
        </w:rPr>
      </w:pPr>
    </w:p>
    <w:bookmarkEnd w:id="0"/>
    <w:p w14:paraId="7EDE90A0" w14:textId="77777777" w:rsidR="00202AAA" w:rsidRPr="00263F5F" w:rsidRDefault="00202AAA">
      <w:pPr>
        <w:rPr>
          <w:sz w:val="22"/>
          <w:szCs w:val="22"/>
        </w:rPr>
      </w:pPr>
    </w:p>
    <w:sectPr w:rsidR="00202AAA" w:rsidRPr="00263F5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359BC" w14:textId="77777777" w:rsidR="003538DE" w:rsidRDefault="003538DE" w:rsidP="00CA3472">
      <w:r>
        <w:separator/>
      </w:r>
    </w:p>
  </w:endnote>
  <w:endnote w:type="continuationSeparator" w:id="0">
    <w:p w14:paraId="442D4F17" w14:textId="77777777" w:rsidR="003538DE" w:rsidRDefault="003538DE" w:rsidP="00CA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6F7E1" w14:textId="77777777" w:rsidR="003538DE" w:rsidRDefault="003538DE" w:rsidP="00CA3472">
      <w:r>
        <w:separator/>
      </w:r>
    </w:p>
  </w:footnote>
  <w:footnote w:type="continuationSeparator" w:id="0">
    <w:p w14:paraId="0FC45D4F" w14:textId="77777777" w:rsidR="003538DE" w:rsidRDefault="003538DE" w:rsidP="00CA3472">
      <w:r>
        <w:continuationSeparator/>
      </w:r>
    </w:p>
  </w:footnote>
  <w:footnote w:id="1">
    <w:p w14:paraId="26B869C5" w14:textId="3A39887D" w:rsidR="00F849F6" w:rsidRPr="00F849F6" w:rsidRDefault="00F849F6">
      <w:pPr>
        <w:pStyle w:val="FootnoteText"/>
      </w:pPr>
      <w:bookmarkStart w:id="1" w:name="_Hlk137025461"/>
      <w:bookmarkStart w:id="2" w:name="_Hlk137025462"/>
      <w:r>
        <w:rPr>
          <w:rStyle w:val="FootnoteReference"/>
        </w:rPr>
        <w:footnoteRef/>
      </w:r>
      <w:r>
        <w:t xml:space="preserve"> Ken Ham and Charles Ware, </w:t>
      </w:r>
      <w:r>
        <w:rPr>
          <w:i/>
          <w:iCs/>
        </w:rPr>
        <w:t>One Race One Blood</w:t>
      </w:r>
      <w:r>
        <w:t>, Master Books, Green Forest, AR, 2010, pages 80-81.</w:t>
      </w:r>
      <w:bookmarkEnd w:id="1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667859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340AE3" w14:textId="77777777" w:rsidR="00CA3472" w:rsidRDefault="00CA347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928AA4" w14:textId="77777777" w:rsidR="00CA3472" w:rsidRDefault="00CA34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327"/>
    <w:rsid w:val="00156ABD"/>
    <w:rsid w:val="00202AAA"/>
    <w:rsid w:val="00263F5F"/>
    <w:rsid w:val="002D7164"/>
    <w:rsid w:val="002F4409"/>
    <w:rsid w:val="003538DE"/>
    <w:rsid w:val="00384BEF"/>
    <w:rsid w:val="004008D2"/>
    <w:rsid w:val="004C3426"/>
    <w:rsid w:val="00623BEC"/>
    <w:rsid w:val="0065254E"/>
    <w:rsid w:val="006935A7"/>
    <w:rsid w:val="006E1488"/>
    <w:rsid w:val="0070315E"/>
    <w:rsid w:val="007738E8"/>
    <w:rsid w:val="007F1D69"/>
    <w:rsid w:val="009B3547"/>
    <w:rsid w:val="00A10B4F"/>
    <w:rsid w:val="00A5026A"/>
    <w:rsid w:val="00AE69E6"/>
    <w:rsid w:val="00AF21C9"/>
    <w:rsid w:val="00BC6789"/>
    <w:rsid w:val="00BD1B50"/>
    <w:rsid w:val="00C05AA2"/>
    <w:rsid w:val="00CA3472"/>
    <w:rsid w:val="00CB5EC1"/>
    <w:rsid w:val="00D42327"/>
    <w:rsid w:val="00D856A5"/>
    <w:rsid w:val="00D93789"/>
    <w:rsid w:val="00D95B36"/>
    <w:rsid w:val="00DA690F"/>
    <w:rsid w:val="00EC654A"/>
    <w:rsid w:val="00EE20D1"/>
    <w:rsid w:val="00EE7BB1"/>
    <w:rsid w:val="00F849F6"/>
    <w:rsid w:val="00FD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2894C"/>
  <w15:chartTrackingRefBased/>
  <w15:docId w15:val="{06E99DC1-4120-4F91-8475-A4B7D46B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9E6"/>
  </w:style>
  <w:style w:type="paragraph" w:styleId="Footer">
    <w:name w:val="footer"/>
    <w:basedOn w:val="Normal"/>
    <w:link w:val="FooterChar"/>
    <w:uiPriority w:val="99"/>
    <w:unhideWhenUsed/>
    <w:rsid w:val="00AE6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9E6"/>
  </w:style>
  <w:style w:type="paragraph" w:styleId="FootnoteText">
    <w:name w:val="footnote text"/>
    <w:basedOn w:val="Normal"/>
    <w:link w:val="FootnoteTextChar"/>
    <w:uiPriority w:val="99"/>
    <w:semiHidden/>
    <w:unhideWhenUsed/>
    <w:rsid w:val="00F849F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49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49F6"/>
    <w:rPr>
      <w:vertAlign w:val="superscript"/>
    </w:rPr>
  </w:style>
  <w:style w:type="character" w:customStyle="1" w:styleId="hgkelc">
    <w:name w:val="hgkelc"/>
    <w:basedOn w:val="DefaultParagraphFont"/>
    <w:rsid w:val="00202AAA"/>
  </w:style>
  <w:style w:type="character" w:styleId="Hyperlink">
    <w:name w:val="Hyperlink"/>
    <w:basedOn w:val="DefaultParagraphFont"/>
    <w:uiPriority w:val="99"/>
    <w:unhideWhenUsed/>
    <w:rsid w:val="00156A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A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44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op.drdino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cr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answersingenesis.org/bios/ken-h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37C7A-01FF-41B3-B523-8D856BF5A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Marvin J. Effa</dc:creator>
  <cp:keywords/>
  <dc:description/>
  <cp:lastModifiedBy>Dr. Marvin J. Effa</cp:lastModifiedBy>
  <cp:revision>2</cp:revision>
  <cp:lastPrinted>2023-06-07T14:51:00Z</cp:lastPrinted>
  <dcterms:created xsi:type="dcterms:W3CDTF">2023-06-07T13:28:00Z</dcterms:created>
  <dcterms:modified xsi:type="dcterms:W3CDTF">2023-06-07T15:23:00Z</dcterms:modified>
</cp:coreProperties>
</file>